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0BAD" w14:textId="77777777" w:rsidR="006B272D" w:rsidRDefault="006B272D" w:rsidP="006B272D">
      <w:pPr>
        <w:widowControl w:val="0"/>
        <w:autoSpaceDE w:val="0"/>
        <w:autoSpaceDN w:val="0"/>
        <w:spacing w:before="201" w:after="0" w:line="244" w:lineRule="auto"/>
        <w:ind w:left="1275" w:right="1019"/>
        <w:rPr>
          <w:rFonts w:ascii="Tahoma" w:eastAsia="Tahoma" w:hAnsi="Tahoma" w:cs="Tahoma"/>
          <w:b/>
          <w:spacing w:val="-15"/>
          <w:w w:val="90"/>
          <w:kern w:val="0"/>
          <w14:ligatures w14:val="none"/>
        </w:rPr>
      </w:pP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Priorytet</w:t>
      </w:r>
      <w:r w:rsidRPr="006B272D">
        <w:rPr>
          <w:rFonts w:ascii="Tahoma" w:eastAsia="Tahoma" w:hAnsi="Tahoma" w:cs="Tahoma"/>
          <w:b/>
          <w:spacing w:val="-1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nr</w:t>
      </w:r>
      <w:r w:rsidRPr="006B272D">
        <w:rPr>
          <w:rFonts w:ascii="Tahoma" w:eastAsia="Tahoma" w:hAnsi="Tahoma" w:cs="Tahoma"/>
          <w:b/>
          <w:spacing w:val="-1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6</w:t>
      </w:r>
      <w:r w:rsidRPr="006B272D">
        <w:rPr>
          <w:rFonts w:ascii="Tahoma" w:eastAsia="Tahoma" w:hAnsi="Tahoma" w:cs="Tahoma"/>
          <w:b/>
          <w:spacing w:val="-15"/>
          <w:w w:val="90"/>
          <w:kern w:val="0"/>
          <w14:ligatures w14:val="none"/>
        </w:rPr>
        <w:t xml:space="preserve"> </w:t>
      </w:r>
    </w:p>
    <w:p w14:paraId="4AEEA01B" w14:textId="2752D924" w:rsidR="006B272D" w:rsidRPr="006B272D" w:rsidRDefault="006B272D" w:rsidP="006B272D">
      <w:pPr>
        <w:widowControl w:val="0"/>
        <w:autoSpaceDE w:val="0"/>
        <w:autoSpaceDN w:val="0"/>
        <w:spacing w:before="201" w:after="0" w:line="244" w:lineRule="auto"/>
        <w:ind w:left="1275" w:right="1019"/>
        <w:rPr>
          <w:rFonts w:ascii="Trebuchet MS" w:eastAsia="Tahoma" w:hAnsi="Trebuchet MS" w:cs="Tahoma"/>
          <w:i/>
          <w:kern w:val="0"/>
          <w14:ligatures w14:val="none"/>
        </w:rPr>
      </w:pP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Wsparcie</w:t>
      </w:r>
      <w:r w:rsidRPr="006B272D">
        <w:rPr>
          <w:rFonts w:ascii="Tahoma" w:eastAsia="Tahoma" w:hAnsi="Tahoma" w:cs="Tahoma"/>
          <w:b/>
          <w:spacing w:val="-17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cudzoziemców,</w:t>
      </w:r>
      <w:r w:rsidRPr="006B272D">
        <w:rPr>
          <w:rFonts w:ascii="Tahoma" w:eastAsia="Tahoma" w:hAnsi="Tahoma" w:cs="Tahoma"/>
          <w:b/>
          <w:spacing w:val="-15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w</w:t>
      </w:r>
      <w:r w:rsidRPr="006B272D">
        <w:rPr>
          <w:rFonts w:ascii="Tahoma" w:eastAsia="Tahoma" w:hAnsi="Tahoma" w:cs="Tahoma"/>
          <w:b/>
          <w:spacing w:val="-1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szczególności</w:t>
      </w:r>
      <w:r w:rsidRPr="006B272D">
        <w:rPr>
          <w:rFonts w:ascii="Tahoma" w:eastAsia="Tahoma" w:hAnsi="Tahoma" w:cs="Tahoma"/>
          <w:b/>
          <w:spacing w:val="-15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w</w:t>
      </w:r>
      <w:r w:rsidRPr="006B272D">
        <w:rPr>
          <w:rFonts w:ascii="Tahoma" w:eastAsia="Tahoma" w:hAnsi="Tahoma" w:cs="Tahoma"/>
          <w:b/>
          <w:spacing w:val="-1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zakresie</w:t>
      </w:r>
      <w:r w:rsidRPr="006B272D">
        <w:rPr>
          <w:rFonts w:ascii="Tahoma" w:eastAsia="Tahoma" w:hAnsi="Tahoma" w:cs="Tahoma"/>
          <w:b/>
          <w:spacing w:val="-15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zdobywania wiedzy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na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temat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polskiego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prawa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pracy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i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integracji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tych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osób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na</w:t>
      </w:r>
      <w:r w:rsidRPr="006B272D">
        <w:rPr>
          <w:rFonts w:ascii="Tahoma" w:eastAsia="Tahoma" w:hAnsi="Tahoma" w:cs="Tahoma"/>
          <w:b/>
          <w:spacing w:val="-8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rynku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b/>
          <w:w w:val="90"/>
          <w:kern w:val="0"/>
          <w14:ligatures w14:val="none"/>
        </w:rPr>
        <w:t>pracy</w:t>
      </w:r>
      <w:r w:rsidRPr="006B272D">
        <w:rPr>
          <w:rFonts w:ascii="Tahoma" w:eastAsia="Tahoma" w:hAnsi="Tahoma" w:cs="Tahoma"/>
          <w:b/>
          <w:spacing w:val="-6"/>
          <w:w w:val="9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w w:val="90"/>
          <w:kern w:val="0"/>
          <w14:ligatures w14:val="none"/>
        </w:rPr>
        <w:t xml:space="preserve">–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zmodyfikowany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priorytet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w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stosunku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do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lat</w:t>
      </w:r>
      <w:r w:rsidRPr="006B272D">
        <w:rPr>
          <w:rFonts w:ascii="Trebuchet MS" w:eastAsia="Tahoma" w:hAnsi="Trebuchet MS" w:cs="Tahoma"/>
          <w:i/>
          <w:spacing w:val="-24"/>
          <w:kern w:val="0"/>
          <w14:ligatures w14:val="none"/>
        </w:rPr>
        <w:t xml:space="preserve"> </w:t>
      </w:r>
      <w:r w:rsidRPr="006B272D">
        <w:rPr>
          <w:rFonts w:ascii="Trebuchet MS" w:eastAsia="Tahoma" w:hAnsi="Trebuchet MS" w:cs="Tahoma"/>
          <w:i/>
          <w:spacing w:val="-6"/>
          <w:kern w:val="0"/>
          <w14:ligatures w14:val="none"/>
        </w:rPr>
        <w:t>ubiegłych</w:t>
      </w:r>
    </w:p>
    <w:p w14:paraId="0ED52F6A" w14:textId="77777777" w:rsidR="006B272D" w:rsidRDefault="006B272D" w:rsidP="006B272D">
      <w:pPr>
        <w:widowControl w:val="0"/>
        <w:autoSpaceDE w:val="0"/>
        <w:autoSpaceDN w:val="0"/>
        <w:spacing w:before="110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</w:p>
    <w:p w14:paraId="3F810799" w14:textId="1609BE46" w:rsidR="006B272D" w:rsidRPr="006B272D" w:rsidRDefault="006B272D" w:rsidP="006B272D">
      <w:pPr>
        <w:widowControl w:val="0"/>
        <w:autoSpaceDE w:val="0"/>
        <w:autoSpaceDN w:val="0"/>
        <w:spacing w:before="110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 xml:space="preserve">W ramach tego priorytetu mogą być finansowane szkolenia </w:t>
      </w:r>
      <w:r w:rsidRPr="006B272D">
        <w:rPr>
          <w:rFonts w:ascii="Tahoma" w:eastAsia="Tahoma" w:hAnsi="Tahoma" w:cs="Tahoma"/>
          <w:b/>
          <w:kern w:val="0"/>
          <w14:ligatures w14:val="none"/>
        </w:rPr>
        <w:t xml:space="preserve">tylko </w:t>
      </w:r>
      <w:r w:rsidRPr="006B272D">
        <w:rPr>
          <w:rFonts w:ascii="Tahoma" w:eastAsia="Tahoma" w:hAnsi="Tahoma" w:cs="Tahoma"/>
          <w:kern w:val="0"/>
          <w14:ligatures w14:val="none"/>
        </w:rPr>
        <w:t xml:space="preserve">dla cudzoziemców.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Zdecydowano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o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rezygnacji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z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zezwolenia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na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dostęp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dla</w:t>
      </w:r>
      <w:r w:rsidRPr="006B272D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polskich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pracowników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(to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samo</w:t>
      </w:r>
      <w:r w:rsidRPr="006B272D">
        <w:rPr>
          <w:rFonts w:ascii="Tahoma" w:eastAsia="Tahoma" w:hAnsi="Tahoma" w:cs="Tahoma"/>
          <w:spacing w:val="-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 xml:space="preserve">dotyczy </w:t>
      </w:r>
      <w:r w:rsidRPr="006B272D">
        <w:rPr>
          <w:rFonts w:ascii="Tahoma" w:eastAsia="Tahoma" w:hAnsi="Tahoma" w:cs="Tahoma"/>
          <w:kern w:val="0"/>
          <w14:ligatures w14:val="none"/>
        </w:rPr>
        <w:t>pracodawców), aby środki tego priorytetu skierować tylko na potrzeby pracowników cudzoziemców. Proszę jednocześnie pamiętać, że szkolenia dla cudzoziemców mogą być finansowane również w</w:t>
      </w:r>
      <w:r w:rsidRPr="006B272D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 xml:space="preserve">ramach innych priorytetów, o ile spełniają oni kryteria w nich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określone.</w:t>
      </w:r>
    </w:p>
    <w:p w14:paraId="540D3F9D" w14:textId="77777777" w:rsidR="006B272D" w:rsidRPr="006B272D" w:rsidRDefault="006B272D" w:rsidP="006B272D">
      <w:pPr>
        <w:widowControl w:val="0"/>
        <w:autoSpaceDE w:val="0"/>
        <w:autoSpaceDN w:val="0"/>
        <w:spacing w:before="165" w:after="0" w:line="240" w:lineRule="auto"/>
        <w:ind w:left="708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Wśród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specyficznych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potrzeb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pracowników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cudzoziemskich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wskazać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można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w</w:t>
      </w:r>
      <w:r w:rsidRPr="006B272D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szczególności:</w:t>
      </w:r>
    </w:p>
    <w:p w14:paraId="1B4E4B5F" w14:textId="77777777" w:rsidR="006B272D" w:rsidRPr="006B272D" w:rsidRDefault="006B272D" w:rsidP="006B272D">
      <w:pPr>
        <w:widowControl w:val="0"/>
        <w:numPr>
          <w:ilvl w:val="0"/>
          <w:numId w:val="1"/>
        </w:numPr>
        <w:tabs>
          <w:tab w:val="left" w:pos="1983"/>
        </w:tabs>
        <w:autoSpaceDE w:val="0"/>
        <w:autoSpaceDN w:val="0"/>
        <w:spacing w:before="198" w:after="0" w:line="240" w:lineRule="auto"/>
        <w:ind w:left="1983" w:hanging="356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doskonalenie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znajomości</w:t>
      </w:r>
      <w:r w:rsidRPr="006B272D">
        <w:rPr>
          <w:rFonts w:ascii="Tahoma" w:eastAsia="Tahoma" w:hAnsi="Tahoma" w:cs="Tahoma"/>
          <w:spacing w:val="24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języka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polskiego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oraz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innych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niezbędnych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do</w:t>
      </w:r>
      <w:r w:rsidRPr="006B272D">
        <w:rPr>
          <w:rFonts w:ascii="Tahoma" w:eastAsia="Tahoma" w:hAnsi="Tahoma" w:cs="Tahoma"/>
          <w:spacing w:val="2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pracy</w:t>
      </w:r>
    </w:p>
    <w:p w14:paraId="25AE2D1E" w14:textId="77777777" w:rsidR="006B272D" w:rsidRPr="006B272D" w:rsidRDefault="006B272D" w:rsidP="006B272D">
      <w:pPr>
        <w:widowControl w:val="0"/>
        <w:autoSpaceDE w:val="0"/>
        <w:autoSpaceDN w:val="0"/>
        <w:spacing w:before="37" w:after="0" w:line="240" w:lineRule="auto"/>
        <w:ind w:left="1984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języków,</w:t>
      </w:r>
      <w:r w:rsidRPr="006B272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szczególnie</w:t>
      </w:r>
      <w:r w:rsidRPr="006B272D">
        <w:rPr>
          <w:rFonts w:ascii="Tahoma" w:eastAsia="Tahoma" w:hAnsi="Tahoma" w:cs="Tahoma"/>
          <w:spacing w:val="-27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w</w:t>
      </w:r>
      <w:r w:rsidRPr="006B272D">
        <w:rPr>
          <w:rFonts w:ascii="Tahoma" w:eastAsia="Tahoma" w:hAnsi="Tahoma" w:cs="Tahoma"/>
          <w:spacing w:val="-27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kontekście</w:t>
      </w:r>
      <w:r w:rsidRPr="006B272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słownictwa</w:t>
      </w:r>
      <w:r w:rsidRPr="006B272D">
        <w:rPr>
          <w:rFonts w:ascii="Tahoma" w:eastAsia="Tahoma" w:hAnsi="Tahoma" w:cs="Tahoma"/>
          <w:spacing w:val="-27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specyficznego</w:t>
      </w:r>
      <w:r w:rsidRPr="006B272D">
        <w:rPr>
          <w:rFonts w:ascii="Tahoma" w:eastAsia="Tahoma" w:hAnsi="Tahoma" w:cs="Tahoma"/>
          <w:spacing w:val="-27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dla</w:t>
      </w:r>
      <w:r w:rsidRPr="006B272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danego</w:t>
      </w:r>
      <w:r w:rsidRPr="006B272D">
        <w:rPr>
          <w:rFonts w:ascii="Tahoma" w:eastAsia="Tahoma" w:hAnsi="Tahoma" w:cs="Tahoma"/>
          <w:spacing w:val="-27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zawodu</w:t>
      </w:r>
    </w:p>
    <w:p w14:paraId="260594D1" w14:textId="77777777" w:rsidR="006B272D" w:rsidRPr="006B272D" w:rsidRDefault="006B272D" w:rsidP="006B272D">
      <w:pPr>
        <w:widowControl w:val="0"/>
        <w:autoSpaceDE w:val="0"/>
        <w:autoSpaceDN w:val="0"/>
        <w:spacing w:before="38" w:after="0" w:line="240" w:lineRule="auto"/>
        <w:ind w:left="1984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spacing w:val="-4"/>
          <w:kern w:val="0"/>
          <w14:ligatures w14:val="none"/>
        </w:rPr>
        <w:t>/</w:t>
      </w:r>
      <w:r w:rsidRPr="006B272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branży;</w:t>
      </w:r>
    </w:p>
    <w:p w14:paraId="3F2AE341" w14:textId="77777777" w:rsidR="006B272D" w:rsidRPr="006B272D" w:rsidRDefault="006B272D" w:rsidP="006B272D">
      <w:pPr>
        <w:widowControl w:val="0"/>
        <w:numPr>
          <w:ilvl w:val="0"/>
          <w:numId w:val="1"/>
        </w:numPr>
        <w:tabs>
          <w:tab w:val="left" w:pos="1983"/>
        </w:tabs>
        <w:autoSpaceDE w:val="0"/>
        <w:autoSpaceDN w:val="0"/>
        <w:spacing w:before="38" w:after="0" w:line="240" w:lineRule="auto"/>
        <w:ind w:left="1983" w:hanging="356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doskonalenie</w:t>
      </w:r>
      <w:r w:rsidRPr="006B272D">
        <w:rPr>
          <w:rFonts w:ascii="Tahoma" w:eastAsia="Tahoma" w:hAnsi="Tahoma" w:cs="Tahoma"/>
          <w:spacing w:val="71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wiedzy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z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zakresu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specyfiki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polskich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 </w:t>
      </w:r>
      <w:r w:rsidRPr="006B272D">
        <w:rPr>
          <w:rFonts w:ascii="Tahoma" w:eastAsia="Tahoma" w:hAnsi="Tahoma" w:cs="Tahoma"/>
          <w:kern w:val="0"/>
          <w14:ligatures w14:val="none"/>
        </w:rPr>
        <w:t>i</w:t>
      </w:r>
      <w:r w:rsidRPr="006B272D">
        <w:rPr>
          <w:rFonts w:ascii="Tahoma" w:eastAsia="Tahoma" w:hAnsi="Tahoma" w:cs="Tahoma"/>
          <w:spacing w:val="73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unijnych</w:t>
      </w:r>
      <w:r w:rsidRPr="006B272D">
        <w:rPr>
          <w:rFonts w:ascii="Tahoma" w:eastAsia="Tahoma" w:hAnsi="Tahoma" w:cs="Tahoma"/>
          <w:spacing w:val="72"/>
          <w:w w:val="150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regulacji</w:t>
      </w:r>
    </w:p>
    <w:p w14:paraId="6B5CF978" w14:textId="77777777" w:rsidR="006B272D" w:rsidRPr="006B272D" w:rsidRDefault="006B272D" w:rsidP="006B272D">
      <w:pPr>
        <w:widowControl w:val="0"/>
        <w:autoSpaceDE w:val="0"/>
        <w:autoSpaceDN w:val="0"/>
        <w:spacing w:before="37" w:after="0" w:line="240" w:lineRule="auto"/>
        <w:ind w:left="1984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dotyczących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wykonywania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określonego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spacing w:val="-2"/>
          <w:kern w:val="0"/>
          <w14:ligatures w14:val="none"/>
        </w:rPr>
        <w:t>zawodu;</w:t>
      </w:r>
    </w:p>
    <w:p w14:paraId="68DB6E06" w14:textId="77777777" w:rsidR="006B272D" w:rsidRPr="006B272D" w:rsidRDefault="006B272D" w:rsidP="006B272D">
      <w:pPr>
        <w:widowControl w:val="0"/>
        <w:numPr>
          <w:ilvl w:val="0"/>
          <w:numId w:val="1"/>
        </w:numPr>
        <w:tabs>
          <w:tab w:val="left" w:pos="1984"/>
        </w:tabs>
        <w:autoSpaceDE w:val="0"/>
        <w:autoSpaceDN w:val="0"/>
        <w:spacing w:before="38" w:after="0" w:line="273" w:lineRule="auto"/>
        <w:ind w:left="1984" w:right="422" w:hanging="357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rozwój miękkich kompetencji, w tym komunikacyjnych, uwzględniających konieczność dostosowania się do kultury organizacyjnej polskich przedsiębiorstw i innych podmiotów, zatrudniających cudzoziemców.</w:t>
      </w:r>
    </w:p>
    <w:p w14:paraId="4518B8B7" w14:textId="77777777" w:rsidR="006B272D" w:rsidRPr="006B272D" w:rsidRDefault="006B272D" w:rsidP="006B272D">
      <w:pPr>
        <w:widowControl w:val="0"/>
        <w:autoSpaceDE w:val="0"/>
        <w:autoSpaceDN w:val="0"/>
        <w:spacing w:before="162" w:after="0" w:line="273" w:lineRule="auto"/>
        <w:ind w:left="708" w:right="423"/>
        <w:jc w:val="both"/>
        <w:rPr>
          <w:rFonts w:ascii="Tahoma" w:eastAsia="Tahoma" w:hAnsi="Tahoma" w:cs="Tahoma"/>
          <w:kern w:val="0"/>
          <w14:ligatures w14:val="none"/>
        </w:rPr>
      </w:pPr>
      <w:r w:rsidRPr="006B272D">
        <w:rPr>
          <w:rFonts w:ascii="Tahoma" w:eastAsia="Tahoma" w:hAnsi="Tahoma" w:cs="Tahoma"/>
          <w:kern w:val="0"/>
          <w14:ligatures w14:val="none"/>
        </w:rPr>
        <w:t>Należy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pamiętać,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że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powyższa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lista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nie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jest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katalogiem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zamkniętym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i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każdy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pracodawca</w:t>
      </w:r>
      <w:r w:rsidRPr="006B272D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6B272D">
        <w:rPr>
          <w:rFonts w:ascii="Tahoma" w:eastAsia="Tahoma" w:hAnsi="Tahoma" w:cs="Tahoma"/>
          <w:kern w:val="0"/>
          <w14:ligatures w14:val="none"/>
        </w:rPr>
        <w:t>może określić własną listę potrzeb.</w:t>
      </w:r>
    </w:p>
    <w:p w14:paraId="10EB9BC5" w14:textId="77777777" w:rsidR="00C22270" w:rsidRDefault="00C22270"/>
    <w:sectPr w:rsidR="00C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57CF"/>
    <w:multiLevelType w:val="hybridMultilevel"/>
    <w:tmpl w:val="F7145172"/>
    <w:lvl w:ilvl="0" w:tplc="FB7C8B0C">
      <w:numFmt w:val="bullet"/>
      <w:lvlText w:val=""/>
      <w:lvlJc w:val="left"/>
      <w:pPr>
        <w:ind w:left="19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20CBD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2" w:tplc="C6B45D62">
      <w:numFmt w:val="bullet"/>
      <w:lvlText w:val="•"/>
      <w:lvlJc w:val="left"/>
      <w:pPr>
        <w:ind w:left="2896" w:hanging="360"/>
      </w:pPr>
      <w:rPr>
        <w:rFonts w:hint="default"/>
        <w:lang w:val="pl-PL" w:eastAsia="en-US" w:bidi="ar-SA"/>
      </w:rPr>
    </w:lvl>
    <w:lvl w:ilvl="3" w:tplc="F63E39D2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4" w:tplc="B97A13F8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7CC89574">
      <w:numFmt w:val="bullet"/>
      <w:lvlText w:val="•"/>
      <w:lvlJc w:val="left"/>
      <w:pPr>
        <w:ind w:left="5584" w:hanging="360"/>
      </w:pPr>
      <w:rPr>
        <w:rFonts w:hint="default"/>
        <w:lang w:val="pl-PL" w:eastAsia="en-US" w:bidi="ar-SA"/>
      </w:rPr>
    </w:lvl>
    <w:lvl w:ilvl="6" w:tplc="F086FA7A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7" w:tplc="A49A4D62">
      <w:numFmt w:val="bullet"/>
      <w:lvlText w:val="•"/>
      <w:lvlJc w:val="left"/>
      <w:pPr>
        <w:ind w:left="7376" w:hanging="360"/>
      </w:pPr>
      <w:rPr>
        <w:rFonts w:hint="default"/>
        <w:lang w:val="pl-PL" w:eastAsia="en-US" w:bidi="ar-SA"/>
      </w:rPr>
    </w:lvl>
    <w:lvl w:ilvl="8" w:tplc="05C21F56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num w:numId="1" w16cid:durableId="140236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06"/>
    <w:rsid w:val="00315725"/>
    <w:rsid w:val="00495A62"/>
    <w:rsid w:val="006B272D"/>
    <w:rsid w:val="00C22270"/>
    <w:rsid w:val="00C32106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CC2"/>
  <w15:chartTrackingRefBased/>
  <w15:docId w15:val="{87F8855B-8A12-4630-BC51-05945E26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1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1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1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1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1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1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1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1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1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1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2025-01-22T08:10:00Z</dcterms:created>
  <dcterms:modified xsi:type="dcterms:W3CDTF">2025-01-22T08:16:00Z</dcterms:modified>
</cp:coreProperties>
</file>