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70C9D" w14:textId="614D531E" w:rsidR="00246690" w:rsidRPr="001E3F6E" w:rsidRDefault="00246690" w:rsidP="0024669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3F6E">
        <w:rPr>
          <w:rFonts w:ascii="Times New Roman" w:hAnsi="Times New Roman" w:cs="Times New Roman"/>
          <w:b/>
          <w:bCs/>
          <w:sz w:val="28"/>
          <w:szCs w:val="28"/>
        </w:rPr>
        <w:t xml:space="preserve">Priorytet </w:t>
      </w:r>
      <w:r w:rsidR="0062422E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4C81C4BE" w14:textId="54F03760" w:rsidR="001D49D0" w:rsidRPr="002970BD" w:rsidRDefault="002970BD" w:rsidP="002970BD">
      <w:pPr>
        <w:jc w:val="both"/>
        <w:rPr>
          <w:rFonts w:ascii="Arial" w:hAnsi="Arial" w:cs="Arial"/>
          <w:b/>
          <w:bCs/>
        </w:rPr>
      </w:pPr>
      <w:r w:rsidRPr="002970BD">
        <w:rPr>
          <w:rFonts w:ascii="Arial" w:hAnsi="Arial" w:cs="Arial"/>
          <w:b/>
          <w:bCs/>
        </w:rPr>
        <w:t>Wsparcie kształcenia ustawicznego osób poniżej 30 roku życia w zakresie umiejętności cyfrowych oraz umiejętności związanych z branżą energetyczną i gospodarką odpadami</w:t>
      </w:r>
      <w:r>
        <w:rPr>
          <w:rFonts w:ascii="Arial" w:hAnsi="Arial" w:cs="Arial"/>
          <w:b/>
          <w:bCs/>
        </w:rPr>
        <w:t>.</w:t>
      </w:r>
    </w:p>
    <w:p w14:paraId="6142A0BF" w14:textId="43AA1CAE" w:rsidR="00DD6FE1" w:rsidRPr="00DD6FE1" w:rsidRDefault="00DD6FE1" w:rsidP="002424B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D6FE1">
        <w:rPr>
          <w:rFonts w:ascii="Arial" w:hAnsi="Arial" w:cs="Arial"/>
          <w:sz w:val="22"/>
          <w:szCs w:val="22"/>
        </w:rPr>
        <w:t>Niniejszy priorytet wynika z dwóch coraz bardziej widocznych zjawisk związanych z rynkiem pracy. Po pierwsze, coraz większym wyzwaniem jest odpowiednie kształtowanie aktywności zawodowej osób młodych, w tym podejmowanie przez te osoby dobrej jakości zatrudnienia, pozwalającego na stałe podnoszenie umiejętności. Po drugie, postęp technologiczny i cyfrowy oraz transformacja energetyczna będą skutkować istotnymi zmianami w strukturze zatrudnienia oraz popycie na konkretne zawody i umiejętności. Szczególnie w przypadku osób młodych ważne jest to, by wchodząc na rynek pracy zostały one wyposażone w umiejętności, które nie będą się szybko dezaktualizować i pozwolą na stały rozwój posiadanego doświadczenia, wiedzy i umiejętności. Z punktu widzenia pracodawców w perspektywie wieloletniej ważne będzie to, by kadry gospodarki dysponowały nowoczesnymi umiejętnościami, potrzebnymi w scyfryzowanych branżach oraz (lub w tym) w sektorze energetycznym i gospodarce obiegu zamkniętego</w:t>
      </w:r>
    </w:p>
    <w:p w14:paraId="11A2942E" w14:textId="77777777" w:rsidR="00DD6FE1" w:rsidRDefault="00DD6FE1" w:rsidP="002424B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362DAFAA" w14:textId="541DADD5" w:rsidR="002424B7" w:rsidRPr="002424B7" w:rsidRDefault="002970BD" w:rsidP="002424B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2424B7">
        <w:rPr>
          <w:rFonts w:ascii="Arial" w:hAnsi="Arial" w:cs="Arial"/>
          <w:sz w:val="22"/>
          <w:szCs w:val="22"/>
          <w:u w:val="single"/>
        </w:rPr>
        <w:t>Wsparcie kształcenia ustawicznego osób młodych do 30 r.ż. w zakresie umiejętności cyfrowych</w:t>
      </w:r>
      <w:r w:rsidR="002424B7" w:rsidRPr="002424B7">
        <w:rPr>
          <w:rFonts w:ascii="Arial" w:hAnsi="Arial" w:cs="Arial"/>
          <w:sz w:val="22"/>
          <w:szCs w:val="22"/>
          <w:u w:val="single"/>
        </w:rPr>
        <w:t>:</w:t>
      </w:r>
      <w:r w:rsidRPr="002424B7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B1CA013" w14:textId="7AED53B6" w:rsidR="002424B7" w:rsidRDefault="002424B7" w:rsidP="002424B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424B7">
        <w:rPr>
          <w:rFonts w:ascii="Arial" w:hAnsi="Arial" w:cs="Arial"/>
          <w:sz w:val="22"/>
          <w:szCs w:val="22"/>
        </w:rPr>
        <w:t xml:space="preserve">Składając stosowny wniosek o dofinansowanie podnoszenia kompetencji cyfrowych </w:t>
      </w:r>
      <w:r w:rsidRPr="00E97462">
        <w:rPr>
          <w:rFonts w:ascii="Arial" w:hAnsi="Arial" w:cs="Arial"/>
          <w:b/>
          <w:bCs/>
          <w:sz w:val="22"/>
          <w:szCs w:val="22"/>
        </w:rPr>
        <w:t>Wnioskodawca w uzasadnieniu powinien wykazać, że posiadanie konkretnych umiejętności cyfrowych, które objęte są tematyką wnioskowanego szkolenia, jest powiązane z pracą wykonywaną przez osobę kierowaną na szkolenie</w:t>
      </w:r>
      <w:r w:rsidRPr="002424B7">
        <w:rPr>
          <w:rFonts w:ascii="Arial" w:hAnsi="Arial" w:cs="Arial"/>
          <w:sz w:val="22"/>
          <w:szCs w:val="22"/>
        </w:rPr>
        <w:t xml:space="preserve">. W przypadku niniejszego priorytetu należy również pamiętać, że w obszarze kompetencji cyfrowych granica pomiędzy szkoleniami zawodowymi a tzw. miękkimi nie jest jednoznaczna. Kompetencje cyfrowe obejmują również zagadnienia związane z komunikowaniem się, umiejętnościami korzystania z mediów, umiejętnościami wyszukiwania i korzystania z różnego typu danych w formie elektronicznej czy cyberbezpieczeństwem. </w:t>
      </w:r>
    </w:p>
    <w:p w14:paraId="3809B1CD" w14:textId="77777777" w:rsidR="002424B7" w:rsidRDefault="002424B7" w:rsidP="002970BD">
      <w:pPr>
        <w:pStyle w:val="Default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18AFB5" w14:textId="7C195709" w:rsidR="002424B7" w:rsidRPr="002424B7" w:rsidRDefault="002424B7" w:rsidP="002424B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2424B7">
        <w:rPr>
          <w:rFonts w:ascii="Arial" w:hAnsi="Arial" w:cs="Arial"/>
          <w:sz w:val="22"/>
          <w:szCs w:val="22"/>
          <w:u w:val="single"/>
        </w:rPr>
        <w:t xml:space="preserve">Wsparcie kształcenia ustawicznego osób młodych do 30 r.ż. w zakresie umiejętności związanych z branżą energetyczną i gospodarką odpadami </w:t>
      </w:r>
    </w:p>
    <w:p w14:paraId="732CEF99" w14:textId="77777777" w:rsidR="002424B7" w:rsidRPr="002424B7" w:rsidRDefault="002424B7" w:rsidP="002970BD">
      <w:pPr>
        <w:pStyle w:val="Default"/>
        <w:spacing w:line="276" w:lineRule="auto"/>
        <w:ind w:firstLine="708"/>
        <w:jc w:val="both"/>
        <w:rPr>
          <w:rFonts w:ascii="Arial" w:hAnsi="Arial" w:cs="Arial"/>
          <w:sz w:val="22"/>
          <w:szCs w:val="22"/>
          <w:u w:val="single"/>
        </w:rPr>
      </w:pPr>
    </w:p>
    <w:p w14:paraId="52418634" w14:textId="77777777" w:rsidR="002424B7" w:rsidRDefault="002424B7" w:rsidP="002424B7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424B7">
        <w:rPr>
          <w:rFonts w:ascii="Arial" w:hAnsi="Arial" w:cs="Arial"/>
          <w:sz w:val="22"/>
          <w:szCs w:val="22"/>
        </w:rPr>
        <w:t xml:space="preserve">Warunkiem dostępu do niniejszego priorytetu jest posiadanie jako przeważającego (według stanu na 1 stycznia 2023 roku) odpowiedniego kodu PKD oraz zawarte we wniosku o dofinansowanie wiarygodne uzasadnienie konieczności nabycia nowych umiejętności, w tym poprzez wykazanie bezpośredniego związku danego stanowiska pracy z branżą energetyczną i gospodarką odpadami. </w:t>
      </w:r>
    </w:p>
    <w:p w14:paraId="716C2116" w14:textId="77777777" w:rsidR="002424B7" w:rsidRDefault="002424B7" w:rsidP="002970BD">
      <w:pPr>
        <w:pStyle w:val="Default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A013223" w14:textId="77777777" w:rsidR="002424B7" w:rsidRDefault="002424B7" w:rsidP="002424B7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2424B7">
        <w:rPr>
          <w:rFonts w:ascii="Arial" w:hAnsi="Arial" w:cs="Arial"/>
          <w:color w:val="FF0000"/>
          <w:sz w:val="22"/>
          <w:szCs w:val="22"/>
        </w:rPr>
        <w:t xml:space="preserve">Uwaga: </w:t>
      </w:r>
    </w:p>
    <w:p w14:paraId="28E2677A" w14:textId="0E1CA8AC" w:rsidR="001D49D0" w:rsidRDefault="002424B7" w:rsidP="002424B7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2424B7">
        <w:rPr>
          <w:rFonts w:ascii="Arial" w:hAnsi="Arial" w:cs="Arial"/>
          <w:color w:val="FF0000"/>
          <w:sz w:val="22"/>
          <w:szCs w:val="22"/>
        </w:rPr>
        <w:t xml:space="preserve">Warunki – szkolenie z zakresu umiejętności cyfrowych oraz posiadanie, jako przeważającego, jednego z wymienionych powyżej kodów PKD - nie muszą być spełniane łącznie. Priorytet dotyczy wyłącznie osób młodych do 30 r.ż.  </w:t>
      </w:r>
    </w:p>
    <w:p w14:paraId="5A777B13" w14:textId="34B97094" w:rsidR="00DD6FE1" w:rsidRDefault="001E36B8" w:rsidP="001E36B8">
      <w:pPr>
        <w:pStyle w:val="Default"/>
        <w:spacing w:before="240" w:line="276" w:lineRule="auto"/>
        <w:rPr>
          <w:rFonts w:ascii="Arial" w:hAnsi="Arial" w:cs="Arial"/>
          <w:b/>
          <w:bCs/>
          <w:color w:val="auto"/>
        </w:rPr>
      </w:pPr>
      <w:r w:rsidRPr="001D49D0">
        <w:rPr>
          <w:rFonts w:ascii="Arial" w:hAnsi="Arial" w:cs="Arial"/>
          <w:b/>
          <w:bCs/>
          <w:color w:val="auto"/>
        </w:rPr>
        <w:t xml:space="preserve">Wnioskodawca </w:t>
      </w:r>
      <w:r w:rsidRPr="001D49D0">
        <w:rPr>
          <w:rFonts w:ascii="Arial" w:hAnsi="Arial" w:cs="Arial"/>
          <w:b/>
          <w:bCs/>
          <w:color w:val="auto"/>
          <w:u w:val="single"/>
        </w:rPr>
        <w:t>powinien do wniosku dołączyć oświadczenie</w:t>
      </w:r>
      <w:r w:rsidRPr="001D49D0">
        <w:rPr>
          <w:rFonts w:ascii="Arial" w:hAnsi="Arial" w:cs="Arial"/>
          <w:b/>
          <w:bCs/>
          <w:color w:val="auto"/>
        </w:rPr>
        <w:t xml:space="preserve">, potwierdzające spełnienie powyższego priorytetu (załącznik </w:t>
      </w:r>
      <w:r>
        <w:rPr>
          <w:rFonts w:ascii="Arial" w:hAnsi="Arial" w:cs="Arial"/>
          <w:b/>
          <w:bCs/>
          <w:color w:val="auto"/>
        </w:rPr>
        <w:t>F</w:t>
      </w:r>
      <w:r w:rsidRPr="001D49D0">
        <w:rPr>
          <w:rFonts w:ascii="Arial" w:hAnsi="Arial" w:cs="Arial"/>
          <w:b/>
          <w:bCs/>
          <w:color w:val="auto"/>
        </w:rPr>
        <w:t>)</w:t>
      </w:r>
      <w:r>
        <w:rPr>
          <w:rFonts w:ascii="Arial" w:hAnsi="Arial" w:cs="Arial"/>
          <w:b/>
          <w:bCs/>
          <w:color w:val="auto"/>
        </w:rPr>
        <w:t xml:space="preserve">. </w:t>
      </w:r>
    </w:p>
    <w:p w14:paraId="08A3CFEC" w14:textId="4964071F" w:rsidR="001E36B8" w:rsidRPr="002424B7" w:rsidRDefault="001E36B8" w:rsidP="00DD6FE1">
      <w:pPr>
        <w:pStyle w:val="Default"/>
        <w:spacing w:before="240" w:line="276" w:lineRule="auto"/>
        <w:rPr>
          <w:rFonts w:ascii="Arial" w:hAnsi="Arial" w:cs="Arial"/>
          <w:color w:val="FF0000"/>
          <w:sz w:val="22"/>
          <w:szCs w:val="22"/>
        </w:rPr>
      </w:pPr>
      <w:r w:rsidRPr="001E36B8">
        <w:rPr>
          <w:rFonts w:ascii="Arial" w:hAnsi="Arial" w:cs="Arial"/>
          <w:color w:val="auto"/>
          <w:sz w:val="22"/>
          <w:szCs w:val="22"/>
        </w:rPr>
        <w:t xml:space="preserve">Wykaz kodów PKD </w:t>
      </w:r>
      <w:r w:rsidR="00DD6FE1">
        <w:rPr>
          <w:rFonts w:ascii="Arial" w:hAnsi="Arial" w:cs="Arial"/>
          <w:color w:val="auto"/>
          <w:sz w:val="22"/>
          <w:szCs w:val="22"/>
        </w:rPr>
        <w:t xml:space="preserve">zawarty jest </w:t>
      </w:r>
      <w:r w:rsidRPr="001E36B8">
        <w:rPr>
          <w:rFonts w:ascii="Arial" w:hAnsi="Arial" w:cs="Arial"/>
          <w:color w:val="auto"/>
          <w:sz w:val="22"/>
          <w:szCs w:val="22"/>
        </w:rPr>
        <w:t>w wymienionym powyżej załączniku.</w:t>
      </w:r>
    </w:p>
    <w:sectPr w:rsidR="001E36B8" w:rsidRPr="00242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34"/>
    <w:rsid w:val="001D49D0"/>
    <w:rsid w:val="001E36B8"/>
    <w:rsid w:val="001E3F6E"/>
    <w:rsid w:val="002424B7"/>
    <w:rsid w:val="00246690"/>
    <w:rsid w:val="002970BD"/>
    <w:rsid w:val="00537CBE"/>
    <w:rsid w:val="00600E24"/>
    <w:rsid w:val="0062422E"/>
    <w:rsid w:val="0066565A"/>
    <w:rsid w:val="007F58DF"/>
    <w:rsid w:val="008D35DB"/>
    <w:rsid w:val="009B30F0"/>
    <w:rsid w:val="00A277D7"/>
    <w:rsid w:val="00AA5F5F"/>
    <w:rsid w:val="00B21334"/>
    <w:rsid w:val="00B349FF"/>
    <w:rsid w:val="00BB6680"/>
    <w:rsid w:val="00D44C38"/>
    <w:rsid w:val="00DD6FE1"/>
    <w:rsid w:val="00E00D1F"/>
    <w:rsid w:val="00E97462"/>
    <w:rsid w:val="00F73522"/>
    <w:rsid w:val="00FB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396B"/>
  <w15:chartTrackingRefBased/>
  <w15:docId w15:val="{C5B9252F-DBDC-4A79-8732-4179C720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B349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Chołko</dc:creator>
  <cp:keywords/>
  <dc:description/>
  <cp:lastModifiedBy>Edyta Chołko</cp:lastModifiedBy>
  <cp:revision>16</cp:revision>
  <dcterms:created xsi:type="dcterms:W3CDTF">2021-01-12T12:55:00Z</dcterms:created>
  <dcterms:modified xsi:type="dcterms:W3CDTF">2023-01-27T08:15:00Z</dcterms:modified>
</cp:coreProperties>
</file>