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6427" w14:textId="1508FE8E" w:rsidR="00D04DE9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</w:t>
      </w:r>
      <w:r w:rsidR="00227440" w:rsidRPr="00A518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2</w:t>
      </w:r>
    </w:p>
    <w:p w14:paraId="195ECB29" w14:textId="7A65263B" w:rsidR="009C6C57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wsparcie kształcenia ustawicznego osób z orzeczonym stopniem niepełnosprawności </w:t>
      </w:r>
    </w:p>
    <w:p w14:paraId="39D6BCF2" w14:textId="61D22B40" w:rsidR="00422E60" w:rsidRPr="00A518A1" w:rsidRDefault="009C6C5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18A1">
        <w:rPr>
          <w:rFonts w:ascii="Times New Roman" w:eastAsia="Times New Roman" w:hAnsi="Times New Roman" w:cs="Times New Roman"/>
          <w:sz w:val="28"/>
          <w:szCs w:val="28"/>
          <w:lang w:eastAsia="pl-PL"/>
        </w:rPr>
        <w:t>– Wnioskodawca składający wniosek o środki w ramach powyższego priorytetu powinien przedstawić orzeczenie o niepełnosprawności kandydata na szkolenie</w:t>
      </w:r>
      <w:r w:rsidR="005F67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422E60" w:rsidRPr="00A5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6"/>
    <w:rsid w:val="001A79A6"/>
    <w:rsid w:val="00227440"/>
    <w:rsid w:val="00422E60"/>
    <w:rsid w:val="005F6760"/>
    <w:rsid w:val="009C6C57"/>
    <w:rsid w:val="00A518A1"/>
    <w:rsid w:val="00D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4E59"/>
  <w15:chartTrackingRefBased/>
  <w15:docId w15:val="{8FCE6362-0248-487A-85F9-7223CBE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6</cp:revision>
  <dcterms:created xsi:type="dcterms:W3CDTF">2021-09-08T07:52:00Z</dcterms:created>
  <dcterms:modified xsi:type="dcterms:W3CDTF">2022-09-05T07:34:00Z</dcterms:modified>
</cp:coreProperties>
</file>